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77E8D" w14:textId="77777777" w:rsidR="00466B7A" w:rsidRDefault="00466B7A" w:rsidP="00466B7A">
      <w:pPr>
        <w:rPr>
          <w:color w:val="000000"/>
        </w:rPr>
      </w:pPr>
      <w:proofErr w:type="spellStart"/>
      <w:r>
        <w:rPr>
          <w:color w:val="000000"/>
        </w:rPr>
        <w:t>Sioned</w:t>
      </w:r>
      <w:proofErr w:type="spellEnd"/>
      <w:r>
        <w:rPr>
          <w:color w:val="000000"/>
        </w:rPr>
        <w:t xml:space="preserve"> Seeley-Cavers, Kathleen Wick, Dane Sweeney, </w:t>
      </w:r>
      <w:proofErr w:type="spellStart"/>
      <w:r>
        <w:rPr>
          <w:color w:val="000000"/>
        </w:rPr>
        <w:t>Denee</w:t>
      </w:r>
      <w:proofErr w:type="spellEnd"/>
      <w:r>
        <w:rPr>
          <w:color w:val="000000"/>
        </w:rPr>
        <w:t xml:space="preserve"> Nickel</w:t>
      </w:r>
    </w:p>
    <w:p w14:paraId="21DED9DD" w14:textId="77777777" w:rsidR="00466B7A" w:rsidRDefault="00466B7A" w:rsidP="00466B7A">
      <w:pPr>
        <w:rPr>
          <w:color w:val="000000"/>
          <w:sz w:val="27"/>
          <w:szCs w:val="27"/>
        </w:rPr>
      </w:pPr>
    </w:p>
    <w:p w14:paraId="7D58C9D3" w14:textId="77777777" w:rsidR="00466B7A" w:rsidRDefault="00466B7A" w:rsidP="00466B7A">
      <w:pPr>
        <w:rPr>
          <w:color w:val="000000"/>
          <w:sz w:val="27"/>
          <w:szCs w:val="27"/>
        </w:rPr>
      </w:pPr>
      <w:r>
        <w:rPr>
          <w:b/>
          <w:bCs/>
          <w:color w:val="000000"/>
          <w:sz w:val="27"/>
          <w:szCs w:val="27"/>
        </w:rPr>
        <w:t>Curricular Competency: Describe and assess strategies for responding to discrimination, stereotyping, and bullying </w:t>
      </w:r>
    </w:p>
    <w:p w14:paraId="52439BFD" w14:textId="77777777" w:rsidR="00466B7A" w:rsidRDefault="00466B7A" w:rsidP="00466B7A">
      <w:pPr>
        <w:rPr>
          <w:color w:val="000000"/>
          <w:sz w:val="27"/>
          <w:szCs w:val="27"/>
        </w:rPr>
      </w:pPr>
    </w:p>
    <w:p w14:paraId="06C407F7" w14:textId="77777777" w:rsidR="00466B7A" w:rsidRDefault="00466B7A" w:rsidP="00466B7A">
      <w:pPr>
        <w:rPr>
          <w:color w:val="000000"/>
          <w:sz w:val="27"/>
          <w:szCs w:val="27"/>
        </w:rPr>
      </w:pPr>
      <w:r>
        <w:rPr>
          <w:b/>
          <w:bCs/>
          <w:color w:val="000000"/>
          <w:sz w:val="27"/>
          <w:szCs w:val="27"/>
          <w:lang w:val="en-US"/>
        </w:rPr>
        <w:t>Introduction to bullying</w:t>
      </w:r>
      <w:r>
        <w:rPr>
          <w:color w:val="000000"/>
          <w:sz w:val="27"/>
          <w:szCs w:val="27"/>
          <w:lang w:val="en-US"/>
        </w:rPr>
        <w:t>: “how would you feel if someone called you_______.” Students practice empathy in different scenarios. </w:t>
      </w:r>
    </w:p>
    <w:p w14:paraId="2972340C" w14:textId="77777777" w:rsidR="00466B7A" w:rsidRDefault="00466B7A" w:rsidP="00466B7A">
      <w:pPr>
        <w:rPr>
          <w:color w:val="000000"/>
          <w:sz w:val="27"/>
          <w:szCs w:val="27"/>
        </w:rPr>
      </w:pPr>
    </w:p>
    <w:p w14:paraId="1D43755F" w14:textId="77777777" w:rsidR="00466B7A" w:rsidRDefault="00466B7A" w:rsidP="00466B7A">
      <w:pPr>
        <w:rPr>
          <w:color w:val="000000"/>
          <w:sz w:val="27"/>
          <w:szCs w:val="27"/>
        </w:rPr>
      </w:pPr>
      <w:r>
        <w:rPr>
          <w:b/>
          <w:bCs/>
          <w:color w:val="000000"/>
          <w:sz w:val="27"/>
          <w:szCs w:val="27"/>
          <w:lang w:val="en-US"/>
        </w:rPr>
        <w:t>Activity:</w:t>
      </w:r>
      <w:r>
        <w:rPr>
          <w:color w:val="000000"/>
          <w:sz w:val="27"/>
          <w:szCs w:val="27"/>
          <w:lang w:val="en-US"/>
        </w:rPr>
        <w:t> Students group up and are given or design their own case study that have to do with one of the three learning outcome topics (bullying, discrimination, stereotyping). Students are then given a </w:t>
      </w:r>
      <w:r>
        <w:rPr>
          <w:b/>
          <w:bCs/>
          <w:i/>
          <w:iCs/>
          <w:color w:val="000000"/>
          <w:sz w:val="27"/>
          <w:szCs w:val="27"/>
          <w:lang w:val="en-US"/>
        </w:rPr>
        <w:t>focus</w:t>
      </w:r>
      <w:r>
        <w:rPr>
          <w:color w:val="000000"/>
          <w:sz w:val="27"/>
          <w:szCs w:val="27"/>
          <w:lang w:val="en-US"/>
        </w:rPr>
        <w:t> and are asked to come up with a problem-solving tactic.  Focus of the case study include: </w:t>
      </w:r>
    </w:p>
    <w:p w14:paraId="3FFA7C27" w14:textId="77777777" w:rsidR="00466B7A" w:rsidRDefault="00466B7A" w:rsidP="00466B7A">
      <w:pPr>
        <w:pStyle w:val="NormalWeb"/>
        <w:spacing w:before="0" w:beforeAutospacing="0" w:after="0" w:afterAutospacing="0"/>
        <w:ind w:left="720"/>
        <w:rPr>
          <w:sz w:val="24"/>
          <w:szCs w:val="24"/>
        </w:rPr>
      </w:pPr>
      <w:r>
        <w:rPr>
          <w:rFonts w:ascii="Symbol" w:hAnsi="Symbol"/>
          <w:sz w:val="24"/>
          <w:szCs w:val="24"/>
          <w:lang w:val="en-US"/>
        </w:rPr>
        <w:t>·</w:t>
      </w:r>
      <w:r>
        <w:rPr>
          <w:rFonts w:ascii="Times New Roman" w:hAnsi="Times New Roman" w:cs="Times New Roman"/>
          <w:sz w:val="14"/>
          <w:szCs w:val="14"/>
          <w:lang w:val="en-US"/>
        </w:rPr>
        <w:t>      </w:t>
      </w:r>
      <w:r>
        <w:rPr>
          <w:sz w:val="24"/>
          <w:szCs w:val="24"/>
          <w:lang w:val="en-US"/>
        </w:rPr>
        <w:t>Assessing the situation</w:t>
      </w:r>
    </w:p>
    <w:p w14:paraId="0779B851" w14:textId="77777777" w:rsidR="00466B7A" w:rsidRDefault="00466B7A" w:rsidP="00466B7A">
      <w:pPr>
        <w:pStyle w:val="NormalWeb"/>
        <w:spacing w:before="0" w:beforeAutospacing="0" w:after="0" w:afterAutospacing="0"/>
        <w:ind w:left="720"/>
        <w:rPr>
          <w:sz w:val="24"/>
          <w:szCs w:val="24"/>
        </w:rPr>
      </w:pPr>
      <w:r>
        <w:rPr>
          <w:rFonts w:ascii="Symbol" w:hAnsi="Symbol"/>
          <w:sz w:val="24"/>
          <w:szCs w:val="24"/>
          <w:lang w:val="en-US"/>
        </w:rPr>
        <w:t>·</w:t>
      </w:r>
      <w:r>
        <w:rPr>
          <w:rFonts w:ascii="Times New Roman" w:hAnsi="Times New Roman" w:cs="Times New Roman"/>
          <w:sz w:val="14"/>
          <w:szCs w:val="14"/>
          <w:lang w:val="en-US"/>
        </w:rPr>
        <w:t>      </w:t>
      </w:r>
      <w:r>
        <w:rPr>
          <w:sz w:val="24"/>
          <w:szCs w:val="24"/>
          <w:lang w:val="en-US"/>
        </w:rPr>
        <w:t>Avoiding</w:t>
      </w:r>
    </w:p>
    <w:p w14:paraId="63A0AE3A" w14:textId="77777777" w:rsidR="00466B7A" w:rsidRDefault="00466B7A" w:rsidP="00466B7A">
      <w:pPr>
        <w:pStyle w:val="NormalWeb"/>
        <w:spacing w:before="0" w:beforeAutospacing="0" w:after="0" w:afterAutospacing="0"/>
        <w:ind w:left="720"/>
        <w:rPr>
          <w:sz w:val="24"/>
          <w:szCs w:val="24"/>
        </w:rPr>
      </w:pPr>
      <w:r>
        <w:rPr>
          <w:rFonts w:ascii="Symbol" w:hAnsi="Symbol"/>
          <w:sz w:val="24"/>
          <w:szCs w:val="24"/>
          <w:lang w:val="en-US"/>
        </w:rPr>
        <w:t>·</w:t>
      </w:r>
      <w:r>
        <w:rPr>
          <w:rFonts w:ascii="Times New Roman" w:hAnsi="Times New Roman" w:cs="Times New Roman"/>
          <w:sz w:val="14"/>
          <w:szCs w:val="14"/>
          <w:lang w:val="en-US"/>
        </w:rPr>
        <w:t>      </w:t>
      </w:r>
      <w:r>
        <w:rPr>
          <w:sz w:val="24"/>
          <w:szCs w:val="24"/>
          <w:lang w:val="en-US"/>
        </w:rPr>
        <w:t>Being assertive </w:t>
      </w:r>
    </w:p>
    <w:p w14:paraId="2648C6C1" w14:textId="77777777" w:rsidR="00466B7A" w:rsidRDefault="00466B7A" w:rsidP="00466B7A">
      <w:pPr>
        <w:pStyle w:val="NormalWeb"/>
        <w:spacing w:before="0" w:beforeAutospacing="0" w:after="0" w:afterAutospacing="0"/>
        <w:ind w:left="720"/>
        <w:rPr>
          <w:sz w:val="24"/>
          <w:szCs w:val="24"/>
        </w:rPr>
      </w:pPr>
      <w:r>
        <w:rPr>
          <w:rFonts w:ascii="Symbol" w:hAnsi="Symbol"/>
          <w:sz w:val="24"/>
          <w:szCs w:val="24"/>
          <w:lang w:val="en-US"/>
        </w:rPr>
        <w:t>·</w:t>
      </w:r>
      <w:r>
        <w:rPr>
          <w:rFonts w:ascii="Times New Roman" w:hAnsi="Times New Roman" w:cs="Times New Roman"/>
          <w:sz w:val="14"/>
          <w:szCs w:val="14"/>
          <w:lang w:val="en-US"/>
        </w:rPr>
        <w:t>      </w:t>
      </w:r>
      <w:r>
        <w:rPr>
          <w:sz w:val="24"/>
          <w:szCs w:val="24"/>
          <w:lang w:val="en-US"/>
        </w:rPr>
        <w:t>Reporting</w:t>
      </w:r>
    </w:p>
    <w:p w14:paraId="50FDB23A" w14:textId="77777777" w:rsidR="00466B7A" w:rsidRDefault="00466B7A" w:rsidP="00466B7A">
      <w:pPr>
        <w:pStyle w:val="NormalWeb"/>
        <w:spacing w:before="0" w:beforeAutospacing="0" w:after="0" w:afterAutospacing="0"/>
        <w:ind w:left="720"/>
        <w:rPr>
          <w:sz w:val="24"/>
          <w:szCs w:val="24"/>
        </w:rPr>
      </w:pPr>
      <w:r>
        <w:rPr>
          <w:rFonts w:ascii="Symbol" w:hAnsi="Symbol"/>
          <w:sz w:val="24"/>
          <w:szCs w:val="24"/>
          <w:lang w:val="en-US"/>
        </w:rPr>
        <w:t>·</w:t>
      </w:r>
      <w:r>
        <w:rPr>
          <w:rFonts w:ascii="Times New Roman" w:hAnsi="Times New Roman" w:cs="Times New Roman"/>
          <w:sz w:val="14"/>
          <w:szCs w:val="14"/>
          <w:lang w:val="en-US"/>
        </w:rPr>
        <w:t>      </w:t>
      </w:r>
      <w:r>
        <w:rPr>
          <w:sz w:val="24"/>
          <w:szCs w:val="24"/>
          <w:lang w:val="en-US"/>
        </w:rPr>
        <w:t>Seeking help </w:t>
      </w:r>
    </w:p>
    <w:p w14:paraId="2FAB4C4A" w14:textId="77777777" w:rsidR="00466B7A" w:rsidRDefault="00466B7A" w:rsidP="00466B7A">
      <w:pPr>
        <w:rPr>
          <w:color w:val="000000"/>
          <w:sz w:val="27"/>
          <w:szCs w:val="27"/>
        </w:rPr>
      </w:pPr>
      <w:r>
        <w:rPr>
          <w:color w:val="000000"/>
          <w:sz w:val="27"/>
          <w:szCs w:val="27"/>
          <w:lang w:val="en-US"/>
        </w:rPr>
        <w:t xml:space="preserve">Once each group has had a chance to work out their case study and come up with a </w:t>
      </w:r>
      <w:proofErr w:type="gramStart"/>
      <w:r>
        <w:rPr>
          <w:color w:val="000000"/>
          <w:sz w:val="27"/>
          <w:szCs w:val="27"/>
          <w:lang w:val="en-US"/>
        </w:rPr>
        <w:t>solution</w:t>
      </w:r>
      <w:proofErr w:type="gramEnd"/>
      <w:r>
        <w:rPr>
          <w:color w:val="000000"/>
          <w:sz w:val="27"/>
          <w:szCs w:val="27"/>
          <w:lang w:val="en-US"/>
        </w:rPr>
        <w:t xml:space="preserve"> they will role play their scenario in front of the class. Before the group acts out the they came up with solution, they will pause the skit so the class can discuss possible strategies and solutions. After class discussion the group will act out their resolution.  During the lesson, the teacher will make note of the strategies that the students came up with and can write them on a poster to hang in the class. </w:t>
      </w:r>
    </w:p>
    <w:p w14:paraId="599A77F7" w14:textId="77777777" w:rsidR="00F4260A" w:rsidRDefault="00F4260A">
      <w:bookmarkStart w:id="0" w:name="_GoBack"/>
      <w:bookmarkEnd w:id="0"/>
    </w:p>
    <w:sectPr w:rsidR="00F42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7A"/>
    <w:rsid w:val="000322D5"/>
    <w:rsid w:val="00466B7A"/>
    <w:rsid w:val="00F42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7CA9"/>
  <w15:chartTrackingRefBased/>
  <w15:docId w15:val="{5E056249-668F-40E1-99D9-B52844F2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b/>
        <w:color w:val="000000"/>
        <w:sz w:val="24"/>
        <w:szCs w:val="28"/>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7A"/>
    <w:pPr>
      <w:spacing w:after="0" w:line="240" w:lineRule="auto"/>
    </w:pPr>
    <w:rPr>
      <w:rFonts w:ascii="Calibri" w:hAnsi="Calibri"/>
      <w:b w:val="0"/>
      <w:color w:val="auto"/>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Gruno</dc:creator>
  <cp:keywords/>
  <dc:description/>
  <cp:lastModifiedBy>Jennifer Gruno</cp:lastModifiedBy>
  <cp:revision>1</cp:revision>
  <dcterms:created xsi:type="dcterms:W3CDTF">2020-02-10T20:25:00Z</dcterms:created>
  <dcterms:modified xsi:type="dcterms:W3CDTF">2020-02-10T20:26:00Z</dcterms:modified>
</cp:coreProperties>
</file>